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9423"/>
      </w:tblGrid>
      <w:tr w:rsidR="008F5A9E" w:rsidRPr="008F5A9E" w:rsidTr="008F5A9E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МІНІСТЕРСТВО ОХОРОНИ ЗДОРОВ'Я УКРАЇНИ</w:t>
            </w:r>
          </w:p>
        </w:tc>
      </w:tr>
    </w:tbl>
    <w:p w:rsidR="008F5A9E" w:rsidRPr="008F5A9E" w:rsidRDefault="008F5A9E" w:rsidP="008F5A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4500" w:type="pct"/>
        <w:jc w:val="center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240"/>
        <w:gridCol w:w="4241"/>
      </w:tblGrid>
      <w:tr w:rsidR="008F5A9E" w:rsidRPr="008F5A9E" w:rsidTr="008F5A9E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F5A9E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ru-RU"/>
              </w:rPr>
              <w:t>НАКАЗ</w:t>
            </w:r>
          </w:p>
        </w:tc>
      </w:tr>
      <w:tr w:rsidR="008F5A9E" w:rsidRPr="008F5A9E" w:rsidTr="008F5A9E">
        <w:trPr>
          <w:jc w:val="center"/>
        </w:trPr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F5A9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01.07.2015</w:t>
            </w:r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F5A9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N 400</w:t>
            </w:r>
          </w:p>
        </w:tc>
      </w:tr>
      <w:tr w:rsidR="008F5A9E" w:rsidRPr="008F5A9E" w:rsidTr="008F5A9E">
        <w:trPr>
          <w:jc w:val="center"/>
        </w:trPr>
        <w:tc>
          <w:tcPr>
            <w:tcW w:w="0" w:type="auto"/>
            <w:gridSpan w:val="2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jc w:val="center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proofErr w:type="spellStart"/>
            <w:r w:rsidRPr="008F5A9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м</w:t>
            </w:r>
            <w:proofErr w:type="gramStart"/>
            <w:r w:rsidRPr="008F5A9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.К</w:t>
            </w:r>
            <w:proofErr w:type="gramEnd"/>
            <w:r w:rsidRPr="008F5A9E"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  <w:t>иїв</w:t>
            </w:r>
            <w:proofErr w:type="spellEnd"/>
          </w:p>
        </w:tc>
      </w:tr>
    </w:tbl>
    <w:p w:rsidR="008F5A9E" w:rsidRPr="008F5A9E" w:rsidRDefault="008F5A9E" w:rsidP="008F5A9E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711"/>
        <w:gridCol w:w="4712"/>
      </w:tblGrid>
      <w:tr w:rsidR="008F5A9E" w:rsidRPr="008F5A9E" w:rsidTr="008F5A9E">
        <w:tc>
          <w:tcPr>
            <w:tcW w:w="2500" w:type="pct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125" w:line="165" w:lineRule="atLeas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</w:pPr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Про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затвердження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номенклатури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лікарських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засобів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виробів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медичних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обладнання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інших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товарів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робіт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послуг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,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що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закуповуватимуться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на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виконання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державних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цільових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програм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та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комплексних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заходів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програмного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характеру МОЗ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України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за</w:t>
            </w:r>
            <w:proofErr w:type="gram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державні</w:t>
            </w:r>
            <w:proofErr w:type="spellEnd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кошти</w:t>
            </w:r>
            <w:proofErr w:type="spell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</w:p>
        </w:tc>
      </w:tr>
    </w:tbl>
    <w:p w:rsidR="008F5A9E" w:rsidRPr="008F5A9E" w:rsidRDefault="008F5A9E" w:rsidP="008F5A9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F5A9E" w:rsidRPr="008F5A9E" w:rsidRDefault="008F5A9E" w:rsidP="008F5A9E">
      <w:pPr>
        <w:shd w:val="clear" w:color="auto" w:fill="FFFFFF"/>
        <w:spacing w:after="125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Відповідно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до пункту 21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частини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першої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статті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1 Закону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"Про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здійснення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державних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закупівель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пункту 10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розділу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IV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Положення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про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Експертно-технічну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групу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МОЗ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питань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супроводу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державних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закупівель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у 2015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році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затвердженого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наказом МОЗ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від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7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травня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2015 № 266 "Про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затвердження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положення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про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експертно-технічну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групу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МОЗ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питань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супроводу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державних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закупівель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у 2015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році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метою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удосконалення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порядку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МОЗ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України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державних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закупівель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виконання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бюджетних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програм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передбачають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закупівлю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призначення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обладнання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інших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товарів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робіт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послуг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рахунок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коштів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державного бюджету,</w:t>
      </w:r>
      <w:proofErr w:type="gramEnd"/>
    </w:p>
    <w:p w:rsidR="008F5A9E" w:rsidRPr="008F5A9E" w:rsidRDefault="008F5A9E" w:rsidP="008F5A9E">
      <w:pPr>
        <w:shd w:val="clear" w:color="auto" w:fill="FFFFFF"/>
        <w:spacing w:after="125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 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b/>
          <w:bCs/>
          <w:sz w:val="16"/>
          <w:szCs w:val="16"/>
          <w:lang w:eastAsia="ru-RU"/>
        </w:rPr>
        <w:t>НАКАЗУЮ:</w:t>
      </w:r>
    </w:p>
    <w:p w:rsidR="008F5A9E" w:rsidRPr="008F5A9E" w:rsidRDefault="008F5A9E" w:rsidP="008F5A9E">
      <w:pPr>
        <w:shd w:val="clear" w:color="auto" w:fill="FFFFFF"/>
        <w:spacing w:after="125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1.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Затвердити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: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хворобу Гоше",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"https://moz.gov.ua/docfiles/dn_20150701_0400dod_goshe.pdf"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2)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призначення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для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закладів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охорони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здоров'я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забезпечення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лікуванням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серцево-судинними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судинно-мозковими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захворюваннями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"https://moz.gov.ua/docfiles/dn_20150701_0400dod_sssm_zah.pdf"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3) Номенклатуру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церебральний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параліч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hyperlink r:id="rId4" w:history="1">
        <w:r w:rsidRPr="008F5A9E">
          <w:rPr>
            <w:rFonts w:ascii="Tahoma" w:eastAsia="Times New Roman" w:hAnsi="Tahoma" w:cs="Tahoma"/>
            <w:sz w:val="16"/>
            <w:lang w:eastAsia="ru-RU"/>
          </w:rPr>
          <w:t>додається</w:t>
        </w:r>
        <w:proofErr w:type="spellEnd"/>
      </w:hyperlink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4)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первинні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(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вроджені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)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імунодефіцити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"https://moz.gov.ua/docfiles/dn_20150701_0400dod_d_im.pdf"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5)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нанізм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ізного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походження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hyperlink r:id="rId5" w:history="1">
        <w:r w:rsidRPr="008F5A9E">
          <w:rPr>
            <w:rFonts w:ascii="Tahoma" w:eastAsia="Times New Roman" w:hAnsi="Tahoma" w:cs="Tahoma"/>
            <w:sz w:val="16"/>
            <w:lang w:eastAsia="ru-RU"/>
          </w:rPr>
          <w:t>додається</w:t>
        </w:r>
        <w:proofErr w:type="spellEnd"/>
      </w:hyperlink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6)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реактиві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скринінгу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новонароджених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фенілкетонурію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вроджений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гіпотиреоз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тест-систем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скринінгу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новонароджених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муковісцидоз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"https://moz.gov.ua/docfiles/dn_20150701_0400dod_czp.pdf"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7)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муковісцидоз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"https://moz.gov.ua/docfiles/dn_20150701_0400dod_muk.pdf"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8)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мукополісахаридоз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"https://moz.gov.ua/docfiles/dn_20150701_0400dod_mps.pdf"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9)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та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продуктів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харчування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орфанні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захворювання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"https://moz.gov.ua/docfiles/dn_20150701_0400dod_orph.pdf"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10)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др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ібного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лабораторного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інвентарю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забезпечення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лікування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безплідності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жінок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методами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допоміжних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репродуктивних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технологій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"https://moz.gov.ua/docfiles/dn_20150701_0400dod_besp.pdf"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11) Номенклатуру 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івлю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бланків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листків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непрацездатності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Забезпечення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бланками листка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тимчасової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непрацездатності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закладів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охорони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здоров'я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"https://moz.gov.ua/docfiles/dn_20150701_0400dod_besp.pdf"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12) Номенклатуру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лікування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розсіяний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склероз",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hyperlink r:id="rId6" w:history="1">
        <w:r w:rsidRPr="008F5A9E">
          <w:rPr>
            <w:rFonts w:ascii="Tahoma" w:eastAsia="Times New Roman" w:hAnsi="Tahoma" w:cs="Tahoma"/>
            <w:sz w:val="16"/>
            <w:lang w:eastAsia="ru-RU"/>
          </w:rPr>
          <w:t>додається</w:t>
        </w:r>
        <w:proofErr w:type="spellEnd"/>
      </w:hyperlink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13) 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вл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витратних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матеріалів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визначення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рівня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глюкози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в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крові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глікозильованого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гемоглобіну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"https://moz.gov.ua/docfiles/dn_20150701_0400dod_s_diab.pdf"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14) 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обладнання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Придбання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цифрових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мамографів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ультразвукових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діагностичних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приладів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ітчизняного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виробництва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"https://moz.gov.ua/docfiles/dn_20150701_0400dod_uzd.pdf"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15) 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</w:t>
      </w:r>
      <w:proofErr w:type="spellEnd"/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лікування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дорослих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гемофілію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hyperlink r:id="rId7" w:history="1">
        <w:r w:rsidRPr="008F5A9E">
          <w:rPr>
            <w:rFonts w:ascii="Tahoma" w:eastAsia="Times New Roman" w:hAnsi="Tahoma" w:cs="Tahoma"/>
            <w:sz w:val="16"/>
            <w:lang w:eastAsia="ru-RU"/>
          </w:rPr>
          <w:t>додається</w:t>
        </w:r>
        <w:proofErr w:type="spellEnd"/>
      </w:hyperlink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16) 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лікування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нефрологічного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проф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ілю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витратних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матеріалів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перитонеального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діалізу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"https://moz.gov.ua/docfiles/dn_20150701_0400dod_pd.pdf"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17) 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призначення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у д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о-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післяопераційний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період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трансплантації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"https://moz.gov.ua/docfiles/dn_20150701_0400dod_transpl.pdf"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0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18) 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лікарських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засобів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медикаментів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антиретровірусної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терапії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дорослих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ідлітків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дітей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lang w:eastAsia="ru-RU"/>
        </w:rPr>
        <w:t> 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begin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instrText xml:space="preserve"> HYPERLINK "https://moz.gov.ua/docfiles/dn_20150701_0400dod_arvt.pdf" </w:instrText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separate"/>
      </w:r>
      <w:r w:rsidRPr="008F5A9E">
        <w:rPr>
          <w:rFonts w:ascii="Tahoma" w:eastAsia="Times New Roman" w:hAnsi="Tahoma" w:cs="Tahoma"/>
          <w:sz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fldChar w:fldCharType="end"/>
      </w:r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125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19) Номенклатуру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виробів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медичних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напрямом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"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Централізована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закупівля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тест-систем для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діагностики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ВІ</w:t>
      </w:r>
      <w:proofErr w:type="gram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Л-</w:t>
      </w:r>
      <w:proofErr w:type="gram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інфекції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супроводу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АРТ та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моніторингу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перебігу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ВІЛ-інфекції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хворих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визначення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резистентності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вірусу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проведення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референт-досліджень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",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що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додається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;</w:t>
      </w:r>
    </w:p>
    <w:p w:rsidR="008F5A9E" w:rsidRPr="008F5A9E" w:rsidRDefault="008F5A9E" w:rsidP="008F5A9E">
      <w:pPr>
        <w:shd w:val="clear" w:color="auto" w:fill="FFFFFF"/>
        <w:spacing w:after="125" w:line="165" w:lineRule="atLeast"/>
        <w:rPr>
          <w:rFonts w:ascii="Tahoma" w:eastAsia="Times New Roman" w:hAnsi="Tahoma" w:cs="Tahoma"/>
          <w:sz w:val="16"/>
          <w:szCs w:val="16"/>
          <w:lang w:eastAsia="ru-RU"/>
        </w:rPr>
      </w:pPr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2. Контроль за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виконанням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цього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наказу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покласти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на заступника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Міністра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</w:t>
      </w:r>
      <w:proofErr w:type="spellStart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>Перегінця</w:t>
      </w:r>
      <w:proofErr w:type="spellEnd"/>
      <w:r w:rsidRPr="008F5A9E">
        <w:rPr>
          <w:rFonts w:ascii="Tahoma" w:eastAsia="Times New Roman" w:hAnsi="Tahoma" w:cs="Tahoma"/>
          <w:sz w:val="16"/>
          <w:szCs w:val="16"/>
          <w:lang w:eastAsia="ru-RU"/>
        </w:rPr>
        <w:t xml:space="preserve"> І. Б.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3144"/>
        <w:gridCol w:w="6279"/>
      </w:tblGrid>
      <w:tr w:rsidR="008F5A9E" w:rsidRPr="008F5A9E" w:rsidTr="008F5A9E"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proofErr w:type="spell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Міні</w:t>
            </w:r>
            <w:proofErr w:type="gramStart"/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стр</w:t>
            </w:r>
            <w:proofErr w:type="spellEnd"/>
            <w:proofErr w:type="gramEnd"/>
          </w:p>
        </w:tc>
        <w:tc>
          <w:tcPr>
            <w:tcW w:w="0" w:type="auto"/>
            <w:tcBorders>
              <w:top w:val="single" w:sz="2" w:space="0" w:color="CCCCCC"/>
              <w:left w:val="single" w:sz="2" w:space="0" w:color="CCCCCC"/>
              <w:bottom w:val="single" w:sz="2" w:space="0" w:color="CCCCCC"/>
              <w:right w:val="single" w:sz="2" w:space="0" w:color="CCCCCC"/>
            </w:tcBorders>
            <w:shd w:val="clear" w:color="auto" w:fill="FFFFFF"/>
            <w:tcMar>
              <w:top w:w="23" w:type="dxa"/>
              <w:left w:w="34" w:type="dxa"/>
              <w:bottom w:w="23" w:type="dxa"/>
              <w:right w:w="34" w:type="dxa"/>
            </w:tcMar>
            <w:hideMark/>
          </w:tcPr>
          <w:p w:rsidR="008F5A9E" w:rsidRPr="008F5A9E" w:rsidRDefault="008F5A9E" w:rsidP="008F5A9E">
            <w:pPr>
              <w:spacing w:after="0" w:line="165" w:lineRule="atLeast"/>
              <w:jc w:val="right"/>
              <w:rPr>
                <w:rFonts w:ascii="Tahoma" w:eastAsia="Times New Roman" w:hAnsi="Tahoma" w:cs="Tahoma"/>
                <w:sz w:val="16"/>
                <w:szCs w:val="16"/>
                <w:lang w:eastAsia="ru-RU"/>
              </w:rPr>
            </w:pPr>
            <w:r w:rsidRPr="008F5A9E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ru-RU"/>
              </w:rPr>
              <w:t>О. КВІТАШВІЛІ</w:t>
            </w:r>
          </w:p>
        </w:tc>
      </w:tr>
    </w:tbl>
    <w:p w:rsidR="00906203" w:rsidRPr="008F5A9E" w:rsidRDefault="00906203"/>
    <w:sectPr w:rsidR="00906203" w:rsidRPr="008F5A9E" w:rsidSect="009062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characterSpacingControl w:val="doNotCompress"/>
  <w:compat/>
  <w:rsids>
    <w:rsidRoot w:val="008F5A9E"/>
    <w:rsid w:val="008F5A9E"/>
    <w:rsid w:val="009062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62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8F5A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8F5A9E"/>
  </w:style>
  <w:style w:type="character" w:styleId="a4">
    <w:name w:val="Hyperlink"/>
    <w:basedOn w:val="a0"/>
    <w:uiPriority w:val="99"/>
    <w:semiHidden/>
    <w:unhideWhenUsed/>
    <w:rsid w:val="008F5A9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91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moz.gov.ua/docfiles/dn_20150701_0400dod_hem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moz.gov.ua/docfiles/dn_20150701_0400dod_r_sclr.pdf" TargetMode="External"/><Relationship Id="rId5" Type="http://schemas.openxmlformats.org/officeDocument/2006/relationships/hyperlink" Target="https://moz.gov.ua/docfiles/dn_20150701_0400dod_nanizm.pdf" TargetMode="External"/><Relationship Id="rId4" Type="http://schemas.openxmlformats.org/officeDocument/2006/relationships/hyperlink" Target="https://moz.gov.ua/docfiles/dn_20150701_0400dod_dcp.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4967</Characters>
  <Application>Microsoft Office Word</Application>
  <DocSecurity>0</DocSecurity>
  <Lines>41</Lines>
  <Paragraphs>11</Paragraphs>
  <ScaleCrop>false</ScaleCrop>
  <Company>UralSOFT</Company>
  <LinksUpToDate>false</LinksUpToDate>
  <CharactersWithSpaces>5827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2015-07-03T14:28:00Z</dcterms:created>
  <dcterms:modified xsi:type="dcterms:W3CDTF">2015-07-03T14:29:00Z</dcterms:modified>
</cp:coreProperties>
</file>